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D21547" w:rsidP="00D21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D21547" w:rsidRDefault="00D21547" w:rsidP="00D21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D21547" w:rsidRPr="00F97880" w:rsidRDefault="00D21547" w:rsidP="00D21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D21547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22 апреля 2015 года                                                                                              № 77</w:t>
      </w:r>
    </w:p>
    <w:p w:rsidR="00F97880" w:rsidRPr="00D21547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21547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даче согласия на принятие </w:t>
      </w: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имущества муниципального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образования Кореновский район в муниципальную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собственность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порядке владения, пользования и распоряжения муниципальным имуществом Кореновского городского поселения Кореновского района, утвержденного решением Совета Кореновского городского поселения Кореновского района  от 19 февраля                  2014 года № 406 (с изменениями от 18 марта 2014 года № 416, от                                 29 октября 2014 года № 22, от 18 марта 2015 года № 69) Совет Кореновского городского поселения Кореновского района р е ш и л:</w:t>
      </w: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F978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F9788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имущества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приложению.</w:t>
      </w: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F97880" w:rsidRDefault="00F97880" w:rsidP="00D215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D21547" w:rsidRDefault="00D21547" w:rsidP="00D215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547" w:rsidRDefault="00D21547" w:rsidP="00D215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547" w:rsidRPr="00F97880" w:rsidRDefault="00D21547" w:rsidP="00D215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97880" w:rsidRPr="00F97880" w:rsidTr="00A95C39">
        <w:tc>
          <w:tcPr>
            <w:tcW w:w="4927" w:type="dxa"/>
            <w:shd w:val="clear" w:color="auto" w:fill="auto"/>
          </w:tcPr>
          <w:p w:rsidR="00F97880" w:rsidRPr="00F97880" w:rsidRDefault="00F97880" w:rsidP="00F978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</w:t>
            </w:r>
          </w:p>
          <w:p w:rsidR="00F97880" w:rsidRPr="00F97880" w:rsidRDefault="00F97880" w:rsidP="00F978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F97880" w:rsidRPr="00F97880" w:rsidRDefault="00F97880" w:rsidP="00F978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F97880" w:rsidRPr="00F97880" w:rsidRDefault="00F97880" w:rsidP="00F978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97880" w:rsidRPr="00F97880" w:rsidRDefault="00D21547" w:rsidP="00D215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</w:t>
            </w:r>
            <w:r w:rsidR="00F97880"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Е.Н. Пергун</w:t>
            </w:r>
          </w:p>
        </w:tc>
        <w:tc>
          <w:tcPr>
            <w:tcW w:w="4927" w:type="dxa"/>
            <w:shd w:val="clear" w:color="auto" w:fill="auto"/>
          </w:tcPr>
          <w:p w:rsidR="00F97880" w:rsidRPr="00F97880" w:rsidRDefault="00F97880" w:rsidP="00F978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Совета</w:t>
            </w:r>
          </w:p>
          <w:p w:rsidR="00F97880" w:rsidRPr="00F97880" w:rsidRDefault="00F97880" w:rsidP="00F978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F97880" w:rsidRPr="00F97880" w:rsidRDefault="00F97880" w:rsidP="00F978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</w:t>
            </w:r>
          </w:p>
          <w:p w:rsidR="00F97880" w:rsidRPr="00F97880" w:rsidRDefault="00F97880" w:rsidP="00F978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97880" w:rsidRPr="00F97880" w:rsidRDefault="00D21547" w:rsidP="00D215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</w:t>
            </w:r>
            <w:r w:rsidR="00F97880"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F97880" w:rsidRPr="00F97880" w:rsidRDefault="00F97880" w:rsidP="00F9788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F97880" w:rsidRPr="00F97880" w:rsidTr="00D21547">
        <w:trPr>
          <w:trHeight w:val="1700"/>
        </w:trPr>
        <w:tc>
          <w:tcPr>
            <w:tcW w:w="4927" w:type="dxa"/>
            <w:shd w:val="clear" w:color="auto" w:fill="auto"/>
          </w:tcPr>
          <w:p w:rsidR="00F97880" w:rsidRPr="00F97880" w:rsidRDefault="00F97880" w:rsidP="00F978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F97880" w:rsidRPr="00F97880" w:rsidRDefault="00F97880" w:rsidP="00D215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F97880" w:rsidRPr="00F97880" w:rsidRDefault="00F97880" w:rsidP="00D215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F97880" w:rsidRPr="00F97880" w:rsidRDefault="00F97880" w:rsidP="00D215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F97880" w:rsidRPr="00F97880" w:rsidRDefault="00F97880" w:rsidP="00D215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F97880" w:rsidRPr="00F97880" w:rsidRDefault="00D21547" w:rsidP="00D215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22 апреля 2015 года № 77</w:t>
            </w:r>
          </w:p>
        </w:tc>
      </w:tr>
    </w:tbl>
    <w:p w:rsidR="00183A6C" w:rsidRDefault="00183A6C" w:rsidP="00183A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3A6C" w:rsidRDefault="00183A6C" w:rsidP="00183A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3A6C" w:rsidRDefault="00183A6C" w:rsidP="00183A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7880" w:rsidRPr="00F97880" w:rsidRDefault="00F97880" w:rsidP="00183A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F97880" w:rsidRPr="00F97880" w:rsidRDefault="00F97880" w:rsidP="00183A6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имущества, находящегося в собственности муниципального</w:t>
      </w:r>
    </w:p>
    <w:p w:rsidR="00F97880" w:rsidRPr="00F97880" w:rsidRDefault="00F97880" w:rsidP="00183A6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Кореновский район, передаваемого в</w:t>
      </w:r>
    </w:p>
    <w:p w:rsidR="00F97880" w:rsidRPr="00F97880" w:rsidRDefault="00F97880" w:rsidP="00183A6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собственность Кореновского городского поселения</w:t>
      </w:r>
    </w:p>
    <w:p w:rsidR="00F97880" w:rsidRPr="00F97880" w:rsidRDefault="00F97880" w:rsidP="00183A6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CD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F9788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ROM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«Российский патриотизм: проблемы, решения, выводы»: методическое пособие для библиотек Краснодарского края в 4- х выпусках</w:t>
      </w:r>
    </w:p>
    <w:p w:rsidR="00F97880" w:rsidRPr="00F97880" w:rsidRDefault="00F97880" w:rsidP="00F978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8"/>
        <w:gridCol w:w="6070"/>
        <w:gridCol w:w="1747"/>
        <w:gridCol w:w="1134"/>
      </w:tblGrid>
      <w:tr w:rsidR="00F97880" w:rsidRPr="00183A6C" w:rsidTr="00D215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Кол-во экземпляров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97880" w:rsidRPr="00183A6C" w:rsidTr="00D215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CD-ROM «Российский патриотизм: проблемы, решения, выводы»: методическое пособие для библиотек Краснодарского края. Вып.1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75,00</w:t>
            </w:r>
          </w:p>
        </w:tc>
      </w:tr>
      <w:tr w:rsidR="00F97880" w:rsidRPr="00183A6C" w:rsidTr="00D215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CD-ROM «Российский патриотизм: проблемы, решения, выводы»: методическое пособие для библиотек Краснодарского края. Вып.2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75,00</w:t>
            </w:r>
          </w:p>
        </w:tc>
      </w:tr>
      <w:tr w:rsidR="00F97880" w:rsidRPr="00183A6C" w:rsidTr="00D215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CD-ROM «Российский патриотизм: проблемы, решения, выводы»: методическое пособие для библиотек Краснодарского края. Вып.3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75,00</w:t>
            </w:r>
          </w:p>
        </w:tc>
      </w:tr>
      <w:tr w:rsidR="00F97880" w:rsidRPr="00183A6C" w:rsidTr="00D215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CD-ROM «Российский патриотизм: проблемы, решения, выводы»: методическое пособие для библиотек Краснодарского края. Вып.4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75,00</w:t>
            </w:r>
          </w:p>
        </w:tc>
      </w:tr>
      <w:tr w:rsidR="00F97880" w:rsidRPr="00183A6C" w:rsidTr="00D2154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300,00</w:t>
            </w:r>
          </w:p>
        </w:tc>
      </w:tr>
    </w:tbl>
    <w:p w:rsidR="00F97880" w:rsidRPr="00F97880" w:rsidRDefault="00F97880" w:rsidP="00F978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Книга «Кубанская библиотека» т.12-15</w:t>
      </w:r>
    </w:p>
    <w:p w:rsidR="00F97880" w:rsidRPr="00F97880" w:rsidRDefault="00F97880" w:rsidP="00F978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6"/>
        <w:gridCol w:w="4113"/>
        <w:gridCol w:w="2496"/>
        <w:gridCol w:w="2501"/>
      </w:tblGrid>
      <w:tr w:rsidR="00F97880" w:rsidRPr="00183A6C" w:rsidTr="00D21547">
        <w:trPr>
          <w:trHeight w:val="101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183A6C">
            <w:pPr>
              <w:suppressAutoHyphens/>
              <w:spacing w:after="0" w:line="240" w:lineRule="auto"/>
              <w:ind w:hanging="2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</w:t>
            </w:r>
            <w:proofErr w:type="gram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Наименование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Количество экземпляров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Балансовая стоимость (руб.)</w:t>
            </w:r>
          </w:p>
        </w:tc>
      </w:tr>
      <w:tr w:rsidR="00F97880" w:rsidRPr="00183A6C" w:rsidTr="00D21547">
        <w:trPr>
          <w:trHeight w:val="394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183A6C">
            <w:pPr>
              <w:tabs>
                <w:tab w:val="left" w:pos="38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«Кубанская библиотека (двенадцатый том)»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5366,69</w:t>
            </w:r>
          </w:p>
        </w:tc>
      </w:tr>
      <w:tr w:rsidR="00F97880" w:rsidRPr="00183A6C" w:rsidTr="00D21547">
        <w:trPr>
          <w:trHeight w:val="23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183A6C">
            <w:pPr>
              <w:tabs>
                <w:tab w:val="left" w:pos="1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«Кубанская библиотека (тринадцатый том)»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5366,69</w:t>
            </w:r>
          </w:p>
        </w:tc>
      </w:tr>
      <w:tr w:rsidR="00F97880" w:rsidRPr="00183A6C" w:rsidTr="00D21547">
        <w:trPr>
          <w:trHeight w:val="23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183A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«Кубанская библиотека </w:t>
            </w: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(четырнадцатый том)»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5366,69</w:t>
            </w:r>
          </w:p>
        </w:tc>
      </w:tr>
      <w:tr w:rsidR="00F97880" w:rsidRPr="00183A6C" w:rsidTr="00D21547">
        <w:trPr>
          <w:trHeight w:val="23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183A6C">
            <w:pPr>
              <w:tabs>
                <w:tab w:val="left" w:pos="1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«Кубанская библиотека (пятнадцатый том)»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5366,69</w:t>
            </w:r>
          </w:p>
        </w:tc>
      </w:tr>
      <w:tr w:rsidR="00F97880" w:rsidRPr="00183A6C" w:rsidTr="00D21547">
        <w:trPr>
          <w:trHeight w:val="2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183A6C">
            <w:pPr>
              <w:suppressAutoHyphens/>
              <w:snapToGrid w:val="0"/>
              <w:spacing w:after="0" w:line="240" w:lineRule="auto"/>
              <w:ind w:hanging="2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21466,76</w:t>
            </w:r>
          </w:p>
        </w:tc>
      </w:tr>
    </w:tbl>
    <w:p w:rsidR="00F97880" w:rsidRPr="00F97880" w:rsidRDefault="00F97880" w:rsidP="00F9788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F97880" w:rsidRPr="00F97880" w:rsidRDefault="00F97880" w:rsidP="00F9788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F97880" w:rsidRPr="00F97880" w:rsidRDefault="00F97880" w:rsidP="00F9788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978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Книги в рамках реализации мероприятий подпрограммы «Культура Кубани» государственной программы Краснодарского края</w:t>
      </w:r>
    </w:p>
    <w:p w:rsidR="00F97880" w:rsidRPr="00F97880" w:rsidRDefault="00F97880" w:rsidP="00F9788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978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«Развитие культуры» на 2014 год</w:t>
      </w:r>
    </w:p>
    <w:p w:rsidR="00F97880" w:rsidRPr="00F97880" w:rsidRDefault="00F97880" w:rsidP="00F9788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0" w:type="auto"/>
        <w:tblInd w:w="80" w:type="dxa"/>
        <w:tblLook w:val="0000" w:firstRow="0" w:lastRow="0" w:firstColumn="0" w:lastColumn="0" w:noHBand="0" w:noVBand="0"/>
      </w:tblPr>
      <w:tblGrid>
        <w:gridCol w:w="689"/>
        <w:gridCol w:w="4815"/>
        <w:gridCol w:w="1878"/>
        <w:gridCol w:w="1126"/>
        <w:gridCol w:w="1266"/>
      </w:tblGrid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экземпляров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А у нас во дворе.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Бакалдин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190,00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190,00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Борьба самбо на Кубани и в Адыгее. Белоус В.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345,00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345,00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Великая победа газетной строкой (к 70-летию победы ВОВ), Репринтное издание (комплект копий советских и кубанских газет 1945 года)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430,00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2580,00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Веселый счет. Нестеренко В.Д.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Возвращенные сокровища Кубани. Пьянков А.В.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920,00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920,00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Все храмы города.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Екатеринодар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- Краснодар. Селиверстов А.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1035,00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1035,00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Вход со двора.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Рунов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В.В.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410,00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820,00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Гора Казачья. Бойко И.Н.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450,00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450,00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Град Екатерины - город Краснодар. Корсакова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Н.А.Устинов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Б.Н.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685,00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685,00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Детские стихи. Голуб Т.Д.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Дортмундские колокола. Ильин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115,00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115,00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Духовности святое озарение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960,00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Живая Земля. Занимательная география. Крайнев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300,00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Закон и право. Словарь правоведа.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Ильяхов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А.Г.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285,00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285,00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История казачества России. 11 класс.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Ратушняк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В.Н.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400,00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800,00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Казачий край.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Чупахин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Н.Н.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290,00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870,00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Казачья доля. Фролов П.З.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Книга о Кубани.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Карслидис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1035,00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1035,00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Колея-судьба.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Пошагаев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 Г.Г.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Константин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Пуликовский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Гень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Ю., (Олег Рябов)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Красная турья. Домбровский В.А.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575,00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575,00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Кружева дорог и судеб. Кулик Т.И.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410,00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820,00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Кто есть кто в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кубановедении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Трехбратов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Б.А.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690,00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1380,00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Кубанская кухня.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Касавченко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С.А.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685,00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685,00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Кубанские байки. Ткаченко П.И.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320,00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640,00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Кубанский лад. Ткаченко П.И.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750,00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750,00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Кубанское казачество в годы I мировой войны. </w:t>
            </w:r>
            <w:proofErr w:type="gram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Бузун</w:t>
            </w:r>
            <w:proofErr w:type="gram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Ю.Г.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690,00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2760,00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Кубань в изданиях военных лет. В дни войны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140,00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560,00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Кубань в изданиях военных лет. В тылу врага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69,00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345,00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Кубань в изданиях военных лет. Красные кавалеристы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69,00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276,00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Кубань в изданиях военных лет. Партизаны Кубани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173,00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519,00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Кубань в изданиях военных лет. Перед судом народа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104,00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416,00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Кубань в изданиях военных лет. Следы фашистского зверя на Кубани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69,00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138,00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Кубань в изданиях военных лет. Судебный процесс по делу о зверствах немецко-фашистских захватчиков на территории г. Краснодара и Краснодарского Края в период их временной оккупации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126,00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630,00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Кубань футбольная.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Гайдашов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И.Ю.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1035,00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1035,00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Купола облаков. Седов Н.Н.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115,00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345,00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Курс сольфеджио.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Двухголосие</w:t>
            </w:r>
            <w:proofErr w:type="spellEnd"/>
            <w:r w:rsidR="00D215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bookmarkStart w:id="0" w:name="_GoBack"/>
            <w:bookmarkEnd w:id="0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(диатоника,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хроматика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и модуляция).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Агажанов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А.П.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680,00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680,00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Линия жизни.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Аболмазов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С.В.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345,00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345,00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Некогда грустить! Коваленко И.М.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140,00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140,00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Окошко. Нестеренко В.Д.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150,00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150,00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Основы исследовательской деятельности педагога - музыканта. Абдуллин Э.Б.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520,00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520,00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От Армавира до Крымска. Орёл В.Н.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115,00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Отцовская хата. Варавва И.Ф.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300,00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300,00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Первая мировая война: великая и неизвестная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290,00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580,00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Переводные картинки.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Ивеншев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А.Н.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329,00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329,00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Печать Кубани: история и современность. Мартыненко К.М.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290,00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290,00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По волнам моря житейского. Горб Ф.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70,00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Практический учебник гармонии. Римский - Корсаков Н.А.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320,00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Расторопша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- дело наганное – дело </w:t>
            </w:r>
            <w:proofErr w:type="gram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поганое</w:t>
            </w:r>
            <w:proofErr w:type="gram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Кирпильцов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345,00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1035,00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Российская империя: победы и поражения на фронтах первой мировой войны.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Бутромеев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965,00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965,00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Российский джаз. Часть 1. Часть 2. Мошков К.В., Филипьева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1360,00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1360,00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Сказочный Сочи. Нестеренко Д.В.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140,00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Смотри в корень. Олимпиады 9-11 класс. Гриценко Р.М.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350,00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1050,00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Созвездие писателей Кубани. Борисова Н.В.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290,00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580,00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Степи привольные, кровью залитые. Кубанский Ф.И.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Стихи для детей. Обойщиков К.А.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140,00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280,00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Стихи. Ващенко Т.Л.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230,00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Страна отношений.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Рунов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В.В.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460,00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920,00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Традиция и мода в костюме кубанского казачества.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Гангур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Н.А., Шаповалова А.В.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1035,00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2070,00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Фундаментальная школа скрипичной игры. Моцарт Л.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520,00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520,00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Хороведение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и управление хором. Элементарный курс.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Дмитревский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Г.А.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180,00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180,00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Хрестоматия по практике работы с хором. Произведения для хора в сопровождении фортепиано. Вишнякова Т.П., Соколова Т.В.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290,00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290,00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Человек и природа. Словарь эколога.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Ильяхов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А.Г.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290,00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580,00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Школа игры на фортепиано. Практическое пособие для домашних занятий. Денисов С.Г.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516,00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1032,00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Экзотические птицы. Яркое царство пернатых. Школьник Ю.К.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100,00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Экономика и финансы. Словарь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Ильяхов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А.Г.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290,00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580,00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Эскизы на фоне миражей.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Рунов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В.В.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410,00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410,00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880" w:rsidRPr="00183A6C" w:rsidRDefault="00F97880" w:rsidP="00F9788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Этюды о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Екатеринодаре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Бардадым</w:t>
            </w:r>
            <w:proofErr w:type="spellEnd"/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В.П.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250,00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250,00</w:t>
            </w:r>
          </w:p>
        </w:tc>
      </w:tr>
      <w:tr w:rsidR="00F97880" w:rsidRPr="00183A6C" w:rsidTr="00183A6C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880" w:rsidRPr="00183A6C" w:rsidRDefault="00F97880" w:rsidP="00F978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183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41000,00</w:t>
            </w:r>
          </w:p>
        </w:tc>
      </w:tr>
    </w:tbl>
    <w:p w:rsidR="00183A6C" w:rsidRDefault="00183A6C" w:rsidP="003F42C3">
      <w:pPr>
        <w:suppressAutoHyphens/>
        <w:spacing w:after="0" w:line="240" w:lineRule="auto"/>
        <w:jc w:val="both"/>
      </w:pPr>
    </w:p>
    <w:p w:rsidR="00183A6C" w:rsidRDefault="00183A6C" w:rsidP="003F42C3">
      <w:pPr>
        <w:suppressAutoHyphens/>
        <w:spacing w:after="0" w:line="240" w:lineRule="auto"/>
        <w:jc w:val="both"/>
      </w:pPr>
    </w:p>
    <w:p w:rsidR="00183A6C" w:rsidRDefault="00183A6C" w:rsidP="003F42C3">
      <w:pPr>
        <w:suppressAutoHyphens/>
        <w:spacing w:after="0" w:line="240" w:lineRule="auto"/>
        <w:jc w:val="both"/>
      </w:pPr>
    </w:p>
    <w:p w:rsidR="003F42C3" w:rsidRPr="003F42C3" w:rsidRDefault="003F42C3" w:rsidP="003F4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4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</w:t>
      </w:r>
      <w:proofErr w:type="gramStart"/>
      <w:r w:rsidRPr="003F42C3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Pr="003F4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</w:p>
    <w:p w:rsidR="003F42C3" w:rsidRPr="003F42C3" w:rsidRDefault="003F42C3" w:rsidP="003F4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42C3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земельных отношений администрации</w:t>
      </w:r>
    </w:p>
    <w:p w:rsidR="003F42C3" w:rsidRPr="003F42C3" w:rsidRDefault="003F42C3" w:rsidP="003F4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42C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3F42C3" w:rsidRPr="003F42C3" w:rsidRDefault="003F42C3" w:rsidP="003F4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42C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</w:t>
      </w:r>
      <w:r w:rsidR="00183A6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3F4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183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42C3">
        <w:rPr>
          <w:rFonts w:ascii="Times New Roman" w:eastAsia="Times New Roman" w:hAnsi="Times New Roman" w:cs="Times New Roman"/>
          <w:sz w:val="28"/>
          <w:szCs w:val="28"/>
          <w:lang w:eastAsia="ar-SA"/>
        </w:rPr>
        <w:t>Ю.Н. Алишина</w:t>
      </w:r>
    </w:p>
    <w:p w:rsidR="003F42C3" w:rsidRDefault="003F42C3"/>
    <w:sectPr w:rsidR="003F42C3" w:rsidSect="003F42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183A6C"/>
    <w:rsid w:val="001D7386"/>
    <w:rsid w:val="003F42C3"/>
    <w:rsid w:val="0088653C"/>
    <w:rsid w:val="00D21547"/>
    <w:rsid w:val="00F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8</cp:revision>
  <cp:lastPrinted>2015-04-14T11:27:00Z</cp:lastPrinted>
  <dcterms:created xsi:type="dcterms:W3CDTF">2015-04-13T09:18:00Z</dcterms:created>
  <dcterms:modified xsi:type="dcterms:W3CDTF">2015-04-23T13:12:00Z</dcterms:modified>
</cp:coreProperties>
</file>